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sz w:val="40"/>
          <w:u w:val="single"/>
        </w:rPr>
        <w:t>Bumblebee Poison Dart Frog (Dendrobates leucomelas)</w:t>
      </w:r>
    </w:p>
    <w:p>
      <w:pPr>
        <w:spacing w:after="100"/>
      </w:pPr>
      <w:r>
        <w:rPr>
          <w:rFonts w:ascii="Arial" w:hAnsi="Arial"/>
          <w:b/>
          <w:sz w:val="26"/>
        </w:rPr>
        <w:t>Difficulty: Easy to Intermediate</w:t>
      </w:r>
    </w:p>
    <w:p>
      <w:pPr>
        <w:spacing w:after="80" w:line="240" w:lineRule="auto"/>
      </w:pPr>
      <w:r>
        <w:rPr>
          <w:rFonts w:ascii="Arial" w:hAnsi="Arial"/>
          <w:sz w:val="20"/>
        </w:rPr>
        <w:t>Bumblebee poison dart frogs, also called yellow-banded poison dart frogs or simply "leucs," are striking black-and-yellow dart frogs known for their bold pattern, birdlike male call, and active daytime behavior. Adults are generally about 1.25-1.75 inches long, although size varies somewhat by locality and captive line.</w:t>
      </w:r>
    </w:p>
    <w:p>
      <w:pPr>
        <w:spacing w:after="80" w:line="240" w:lineRule="auto"/>
      </w:pPr>
      <w:r>
        <w:rPr>
          <w:rFonts w:ascii="Arial" w:hAnsi="Arial"/>
          <w:sz w:val="20"/>
        </w:rPr>
        <w:t>Dendrobates leucomelas is native to northern South America, including Venezuela, Guyana, northern Brazil, and eastern Colombia. In the wild they live on humid forest floors and around roots, rocks, fallen wood, and low vegetation, but they are also capable climbers and will make use of vertical structure in a well-furnished vivarium. With proper care, captive dart frogs commonly live 10-15 years and may live longer.</w:t>
      </w:r>
    </w:p>
    <w:p>
      <w:pPr>
        <w:spacing w:after="80" w:line="240" w:lineRule="auto"/>
      </w:pPr>
      <w:r>
        <w:rPr>
          <w:rFonts w:ascii="Arial" w:hAnsi="Arial"/>
          <w:sz w:val="20"/>
        </w:rPr>
        <w:t>Wild poison dart frogs obtain defensive skin alkaloids from specialized prey. Captive-bred leucomelas raised on fruit flies and other standard feeder insects are considered essentially non-toxic. They should still be treated as hands-off display animals because amphibian skin readily absorbs oils, soaps, sanitizers, lotions, nicotine, and other residues.</w:t>
      </w:r>
    </w:p>
    <w:p>
      <w:pPr>
        <w:spacing w:before="80" w:after="40"/>
      </w:pPr>
      <w:r>
        <w:rPr>
          <w:rFonts w:ascii="Arial" w:hAnsi="Arial"/>
          <w:b/>
          <w:sz w:val="27"/>
          <w:u w:val="single"/>
        </w:rPr>
        <w:t>Shopping List</w:t>
      </w:r>
    </w:p>
    <w:p>
      <w:pPr>
        <w:spacing w:after="80" w:line="240" w:lineRule="auto"/>
      </w:pPr>
      <w:r>
        <w:rPr>
          <w:rFonts w:ascii="Arial" w:hAnsi="Arial"/>
          <w:sz w:val="20"/>
        </w:rPr>
        <w:t>• Front-opening tropical vivarium, ideally 18" x 18" x 18" or larger for a pair</w:t>
      </w:r>
    </w:p>
    <w:p>
      <w:pPr>
        <w:spacing w:after="80" w:line="240" w:lineRule="auto"/>
      </w:pPr>
      <w:r>
        <w:rPr>
          <w:rFonts w:ascii="Arial" w:hAnsi="Arial"/>
          <w:sz w:val="20"/>
        </w:rPr>
        <w:t>• 24" x 18" x 18" or larger enclosure for a small group</w:t>
      </w:r>
    </w:p>
    <w:p>
      <w:pPr>
        <w:spacing w:after="80" w:line="240" w:lineRule="auto"/>
      </w:pPr>
      <w:r>
        <w:rPr>
          <w:rFonts w:ascii="Arial" w:hAnsi="Arial"/>
          <w:sz w:val="20"/>
        </w:rPr>
        <w:t>• Secure lid with partial ventilation and partial glass/acrylic cover to retain humidity</w:t>
      </w:r>
    </w:p>
    <w:p>
      <w:pPr>
        <w:spacing w:after="80" w:line="240" w:lineRule="auto"/>
      </w:pPr>
      <w:r>
        <w:rPr>
          <w:rFonts w:ascii="Arial" w:hAnsi="Arial"/>
          <w:sz w:val="20"/>
        </w:rPr>
        <w:t>• Plant growth LED or other low-heat daylight fixture</w:t>
      </w:r>
    </w:p>
    <w:p>
      <w:pPr>
        <w:spacing w:after="80" w:line="240" w:lineRule="auto"/>
      </w:pPr>
      <w:r>
        <w:rPr>
          <w:rFonts w:ascii="Arial" w:hAnsi="Arial"/>
          <w:sz w:val="20"/>
        </w:rPr>
        <w:t>• Optional low-level UVB fixture, Ferguson Zone 1 strength only</w:t>
      </w:r>
    </w:p>
    <w:p>
      <w:pPr>
        <w:spacing w:after="80" w:line="240" w:lineRule="auto"/>
      </w:pPr>
      <w:r>
        <w:rPr>
          <w:rFonts w:ascii="Arial" w:hAnsi="Arial"/>
          <w:sz w:val="20"/>
        </w:rPr>
        <w:t>• Plug-in light timer</w:t>
      </w:r>
    </w:p>
    <w:p>
      <w:pPr>
        <w:spacing w:after="80" w:line="240" w:lineRule="auto"/>
      </w:pPr>
      <w:r>
        <w:rPr>
          <w:rFonts w:ascii="Arial" w:hAnsi="Arial"/>
          <w:sz w:val="20"/>
        </w:rPr>
        <w:t>• Digital thermometer/hygrometer</w:t>
      </w:r>
    </w:p>
    <w:p>
      <w:pPr>
        <w:spacing w:after="80" w:line="240" w:lineRule="auto"/>
      </w:pPr>
      <w:r>
        <w:rPr>
          <w:rFonts w:ascii="Arial" w:hAnsi="Arial"/>
          <w:sz w:val="20"/>
        </w:rPr>
        <w:t>• Pressure sprayer or misting system</w:t>
      </w:r>
    </w:p>
    <w:p>
      <w:pPr>
        <w:spacing w:after="80" w:line="240" w:lineRule="auto"/>
      </w:pPr>
      <w:r>
        <w:rPr>
          <w:rFonts w:ascii="Arial" w:hAnsi="Arial"/>
          <w:sz w:val="20"/>
        </w:rPr>
        <w:t>• Amphibian-safe water: dechlorinated tap, RO, distilled, or other safe misting water</w:t>
      </w:r>
    </w:p>
    <w:p>
      <w:pPr>
        <w:spacing w:after="80" w:line="240" w:lineRule="auto"/>
      </w:pPr>
      <w:r>
        <w:rPr>
          <w:rFonts w:ascii="Arial" w:hAnsi="Arial"/>
          <w:sz w:val="20"/>
        </w:rPr>
        <w:t>• Drainage layer and screen separator</w:t>
      </w:r>
    </w:p>
    <w:p>
      <w:pPr>
        <w:spacing w:after="80" w:line="240" w:lineRule="auto"/>
      </w:pPr>
      <w:r>
        <w:rPr>
          <w:rFonts w:ascii="Arial" w:hAnsi="Arial"/>
          <w:sz w:val="20"/>
        </w:rPr>
        <w:t>• ABG mix or dart frog substrate, or similar tropical bioactive substrate</w:t>
      </w:r>
    </w:p>
    <w:p>
      <w:pPr>
        <w:spacing w:after="80" w:line="240" w:lineRule="auto"/>
      </w:pPr>
      <w:r>
        <w:rPr>
          <w:rFonts w:ascii="Arial" w:hAnsi="Arial"/>
          <w:sz w:val="20"/>
        </w:rPr>
        <w:t>• Clean leaf litter, sphagnum moss, cork bark, seed pods, and small hides</w:t>
      </w:r>
    </w:p>
    <w:p>
      <w:pPr>
        <w:spacing w:after="80" w:line="240" w:lineRule="auto"/>
      </w:pPr>
      <w:r>
        <w:rPr>
          <w:rFonts w:ascii="Arial" w:hAnsi="Arial"/>
          <w:sz w:val="20"/>
        </w:rPr>
        <w:t>• Live tropical plants plus low and vertical climbing structure</w:t>
      </w:r>
    </w:p>
    <w:p>
      <w:pPr>
        <w:spacing w:after="80" w:line="240" w:lineRule="auto"/>
      </w:pPr>
      <w:r>
        <w:rPr>
          <w:rFonts w:ascii="Arial" w:hAnsi="Arial"/>
          <w:sz w:val="20"/>
        </w:rPr>
        <w:t>• Springtails and dwarf isopods for a bioactive cleanup crew</w:t>
      </w:r>
    </w:p>
    <w:p>
      <w:pPr>
        <w:spacing w:after="80" w:line="240" w:lineRule="auto"/>
      </w:pPr>
      <w:r>
        <w:rPr>
          <w:rFonts w:ascii="Arial" w:hAnsi="Arial"/>
          <w:sz w:val="20"/>
        </w:rPr>
        <w:t>• Flightless fruit fly cultures, springtails, and other tiny feeder insects</w:t>
      </w:r>
    </w:p>
    <w:p>
      <w:pPr>
        <w:spacing w:after="80" w:line="240" w:lineRule="auto"/>
      </w:pPr>
      <w:r>
        <w:rPr>
          <w:rFonts w:ascii="Arial" w:hAnsi="Arial"/>
          <w:sz w:val="20"/>
        </w:rPr>
        <w:t>• Dart frog calcium/vitamin supplement with appropriate D3 and preformed vitamin A</w:t>
      </w:r>
    </w:p>
    <w:p>
      <w:pPr>
        <w:spacing w:after="80" w:line="240" w:lineRule="auto"/>
      </w:pPr>
      <w:r>
        <w:rPr>
          <w:rFonts w:ascii="Arial" w:hAnsi="Arial"/>
          <w:sz w:val="20"/>
        </w:rPr>
        <w:t>• Small feeding cup or feeding station if desired</w:t>
      </w:r>
    </w:p>
    <w:p>
      <w:pPr>
        <w:spacing w:before="80" w:after="40"/>
      </w:pPr>
      <w:r>
        <w:rPr>
          <w:rFonts w:ascii="Arial" w:hAnsi="Arial"/>
          <w:b/>
          <w:sz w:val="27"/>
        </w:rPr>
        <w:t>Housing</w:t>
      </w:r>
    </w:p>
    <w:p>
      <w:pPr>
        <w:spacing w:after="80" w:line="240" w:lineRule="auto"/>
      </w:pPr>
      <w:r>
        <w:rPr>
          <w:rFonts w:ascii="Arial" w:hAnsi="Arial"/>
          <w:sz w:val="20"/>
        </w:rPr>
        <w:t>Leucomelas are primarily terrestrial but climb more readily than many ground-dwelling dart frogs. An 18" x 18" x 18" front-opening vivarium is a practical minimum for a pair, while a 24" x 18" x 18" enclosure or larger is a better choice for a small group. More usable space, visual barriers, and multiple feeding areas become increasingly important as group size increases.</w:t>
      </w:r>
    </w:p>
    <w:p>
      <w:pPr>
        <w:spacing w:after="80" w:line="240" w:lineRule="auto"/>
      </w:pPr>
      <w:r>
        <w:rPr>
          <w:rFonts w:ascii="Arial" w:hAnsi="Arial"/>
          <w:sz w:val="20"/>
        </w:rPr>
        <w:t>A mature bioactive vivarium is strongly recommended. Provide a drainage layer, moisture-retentive substrate, a thick layer of leaf litter, cork bark, roots or branches, and dense live planting. Create both open feeding areas and shaded retreats. Because leucomelas will climb, sturdy cork and low branches can be used to make the walls and upper half of the enclosure useful rather than leaving it as open glass.</w:t>
      </w:r>
    </w:p>
    <w:p>
      <w:pPr>
        <w:spacing w:after="80" w:line="240" w:lineRule="auto"/>
      </w:pPr>
      <w:r>
        <w:rPr>
          <w:rFonts w:ascii="Arial" w:hAnsi="Arial"/>
          <w:sz w:val="20"/>
        </w:rPr>
        <w:t>Avoid deep water areas. Dart frogs are not strong swimmers, and deep pools or unguarded water features can become a drowning risk. A shallow water dish, very shallow stream area, or simply consistently humid leaf litter is safer than a deep bowl.</w:t>
      </w:r>
    </w:p>
    <w:p>
      <w:pPr>
        <w:spacing w:before="80" w:after="40"/>
      </w:pPr>
      <w:r>
        <w:rPr>
          <w:rFonts w:ascii="Arial" w:hAnsi="Arial"/>
          <w:b/>
          <w:sz w:val="27"/>
        </w:rPr>
        <w:t>Lighting &amp; UVB</w:t>
      </w:r>
    </w:p>
    <w:p>
      <w:pPr>
        <w:spacing w:after="80" w:line="240" w:lineRule="auto"/>
      </w:pPr>
      <w:r>
        <w:rPr>
          <w:rFonts w:ascii="Arial" w:hAnsi="Arial"/>
          <w:sz w:val="20"/>
        </w:rPr>
        <w:t>Leucomelas are diurnal and should have a consistent day/night cycle. A 12-hour light cycle works well for most homes. A plant-growth LED is usually the primary light source because healthy live plants provide shade, cover, humidity stability, and natural visual barriers.</w:t>
      </w:r>
    </w:p>
    <w:p>
      <w:pPr>
        <w:spacing w:after="80" w:line="240" w:lineRule="auto"/>
      </w:pPr>
      <w:r>
        <w:rPr>
          <w:rFonts w:ascii="Arial" w:hAnsi="Arial"/>
          <w:sz w:val="20"/>
        </w:rPr>
        <w:t>UVB is optional, but carefully provided low-level UVB may be beneficial. If used, keep it gentle, provide a Ferguson Zone 1-style exposure, and cover only part of the enclosure so the frogs can move freely between light and shade. Dense plant cover is important. Do not use strong desert-style UVB or place a high-output lamp directly over an exposed frog area.</w:t>
      </w:r>
    </w:p>
    <w:p>
      <w:pPr>
        <w:spacing w:after="80" w:line="240" w:lineRule="auto"/>
      </w:pPr>
      <w:r>
        <w:rPr>
          <w:rFonts w:ascii="Arial" w:hAnsi="Arial"/>
          <w:sz w:val="20"/>
        </w:rPr>
        <w:t>Do not use colored night bulbs. Dart frogs need darkness at night, and most enclosures do not need nighttime heat unless the room itself becomes too cold.</w:t>
      </w:r>
    </w:p>
    <w:p>
      <w:pPr>
        <w:spacing w:before="80" w:after="40"/>
      </w:pPr>
      <w:r>
        <w:rPr>
          <w:rFonts w:ascii="Arial" w:hAnsi="Arial"/>
          <w:b/>
          <w:sz w:val="27"/>
        </w:rPr>
        <w:t>Heating</w:t>
      </w:r>
    </w:p>
    <w:p>
      <w:pPr>
        <w:spacing w:after="80" w:line="240" w:lineRule="auto"/>
      </w:pPr>
      <w:r>
        <w:rPr>
          <w:rFonts w:ascii="Arial" w:hAnsi="Arial"/>
          <w:sz w:val="20"/>
        </w:rPr>
        <w:t>Leucomelas tolerate warmth somewhat better than many dart frogs, but they are still sensitive to overheating. Most homes do not need a basking light. If supplemental heat is necessary, warm the surrounding air gently and control the heat source with a thermostat rather than creating a hot basking surface.</w:t>
        <w:br/>
        <w:t>Daytime temperature: 70-76°F</w:t>
      </w:r>
    </w:p>
    <w:p>
      <w:pPr>
        <w:spacing w:after="80" w:line="240" w:lineRule="auto"/>
      </w:pPr>
      <w:r>
        <w:rPr>
          <w:rFonts w:ascii="Arial" w:hAnsi="Arial"/>
          <w:b/>
          <w:sz w:val="20"/>
        </w:rPr>
        <w:t>Acceptable brief daytime warm range: 77-80°F</w:t>
      </w:r>
    </w:p>
    <w:p>
      <w:pPr>
        <w:spacing w:after="80" w:line="240" w:lineRule="auto"/>
      </w:pPr>
      <w:r>
        <w:rPr>
          <w:rFonts w:ascii="Arial" w:hAnsi="Arial"/>
          <w:b/>
          <w:sz w:val="20"/>
        </w:rPr>
        <w:t>Night temperature: 65-72°F</w:t>
      </w:r>
    </w:p>
    <w:p>
      <w:pPr>
        <w:spacing w:after="80" w:line="240" w:lineRule="auto"/>
      </w:pPr>
      <w:r>
        <w:rPr>
          <w:rFonts w:ascii="Arial" w:hAnsi="Arial"/>
          <w:b/>
          <w:sz w:val="20"/>
        </w:rPr>
        <w:t>Danger zone: Sustained temperatures above 80°F should be corrected; 85°F+ can be dangerous</w:t>
      </w:r>
    </w:p>
    <w:p>
      <w:pPr>
        <w:spacing w:after="80" w:line="240" w:lineRule="auto"/>
      </w:pPr>
      <w:r>
        <w:rPr>
          <w:rFonts w:ascii="Arial" w:hAnsi="Arial"/>
          <w:sz w:val="20"/>
        </w:rPr>
        <w:t>Use a digital thermometer and monitor the actual enclosure rather than relying on room temperature. Enclosures with limited ventilation can heat rapidly under lights. If temperatures climb, improve room cooling, increase safe ventilation, or move the enclosure away from warm equipment.</w:t>
      </w:r>
    </w:p>
    <w:p>
      <w:pPr>
        <w:spacing w:after="80" w:line="240" w:lineRule="auto"/>
      </w:pPr>
      <w:r>
        <w:rPr>
          <w:rFonts w:ascii="Arial" w:hAnsi="Arial"/>
          <w:sz w:val="20"/>
        </w:rPr>
        <w:t>Never place a dart frog enclosure in direct sun. Glass vivariums can overheat very quickly.</w:t>
      </w:r>
    </w:p>
    <w:p>
      <w:pPr>
        <w:spacing w:before="80" w:after="40"/>
      </w:pPr>
      <w:r>
        <w:rPr>
          <w:rFonts w:ascii="Arial" w:hAnsi="Arial"/>
          <w:b/>
          <w:sz w:val="27"/>
        </w:rPr>
        <w:t>Humidity</w:t>
      </w:r>
    </w:p>
    <w:p>
      <w:pPr>
        <w:spacing w:after="80" w:line="240" w:lineRule="auto"/>
      </w:pPr>
      <w:r>
        <w:rPr>
          <w:rFonts w:ascii="Arial" w:hAnsi="Arial"/>
          <w:sz w:val="20"/>
        </w:rPr>
        <w:t>Leucomelas need high humidity but also need fresh air. A useful target is roughly 70-90% humidity with temporary higher spikes after misting. The enclosure should not remain completely saturated all day. Leaf litter can stay damp underneath while some upper surfaces dry slightly between mistings.</w:t>
      </w:r>
    </w:p>
    <w:p>
      <w:pPr>
        <w:spacing w:after="80" w:line="240" w:lineRule="auto"/>
      </w:pPr>
      <w:r>
        <w:rPr>
          <w:rFonts w:ascii="Arial" w:hAnsi="Arial"/>
          <w:sz w:val="20"/>
        </w:rPr>
        <w:t>Mist once or twice daily as needed, adjusting the schedule for room humidity, ventilation, plant growth, and substrate depth. The goal is a humid forest microclimate with good airflow, not stagnant wet conditions or waterlogged soil.</w:t>
      </w:r>
    </w:p>
    <w:p>
      <w:pPr>
        <w:spacing w:after="80" w:line="240" w:lineRule="auto"/>
      </w:pPr>
      <w:r>
        <w:rPr>
          <w:rFonts w:ascii="Arial" w:hAnsi="Arial"/>
          <w:sz w:val="20"/>
        </w:rPr>
        <w:t>Water: Use amphibian-safe water. Untreated chlorinated or chloraminated tap water should not be used directly on amphibians. Treated tap water, RO water, distilled water, rain water from a safe source, or bottled spring water can be used depending on the setup. Any water dish or water feature should be shallow and kept clean.</w:t>
      </w:r>
    </w:p>
    <w:p>
      <w:pPr>
        <w:spacing w:before="80" w:after="40"/>
      </w:pPr>
      <w:r>
        <w:rPr>
          <w:rFonts w:ascii="Arial" w:hAnsi="Arial"/>
          <w:b/>
          <w:sz w:val="27"/>
        </w:rPr>
        <w:t>Substrate</w:t>
      </w:r>
    </w:p>
    <w:p>
      <w:pPr>
        <w:spacing w:after="80" w:line="240" w:lineRule="auto"/>
      </w:pPr>
      <w:r>
        <w:rPr>
          <w:rFonts w:ascii="Arial" w:hAnsi="Arial"/>
          <w:sz w:val="20"/>
        </w:rPr>
        <w:t>A proper dart frog substrate should hold humidity while draining well. A good setup includes a drainage layer, screen separator, 2-3" of ABG mix or dart frog substrate, and a thick layer of clean leaf litter on top. Sphagnum moss, cork pieces, seed pods, and plant roots can create additional humid microclimates.</w:t>
      </w:r>
    </w:p>
    <w:p>
      <w:pPr>
        <w:spacing w:after="80" w:line="240" w:lineRule="auto"/>
      </w:pPr>
      <w:r>
        <w:rPr>
          <w:rFonts w:ascii="Arial" w:hAnsi="Arial"/>
          <w:sz w:val="20"/>
        </w:rPr>
        <w:t>A bioactive cleanup crew is strongly recommended. Springtails are especially useful because they help control mold and also provide tiny supplemental prey. Dwarf isopods can be used as well, but very large or aggressive isopods may compete for food or disturb small frogs.</w:t>
      </w:r>
    </w:p>
    <w:p>
      <w:pPr>
        <w:spacing w:after="80" w:line="240" w:lineRule="auto"/>
      </w:pPr>
      <w:r>
        <w:rPr>
          <w:rFonts w:ascii="Arial" w:hAnsi="Arial"/>
          <w:sz w:val="20"/>
        </w:rPr>
        <w:t>Spot clean visible waste as needed. Mature bioactive substrate is not replaced on a strict monthly schedule, but it still requires maintenance. Replace broken-down leaf litter, remove spoiled food, trim plants, and watch for sour smells, standing water in the soil layer, or excessive mold.</w:t>
      </w:r>
    </w:p>
    <w:p>
      <w:pPr>
        <w:spacing w:before="80" w:after="40"/>
      </w:pPr>
      <w:r>
        <w:rPr>
          <w:rFonts w:ascii="Arial" w:hAnsi="Arial"/>
          <w:b/>
          <w:sz w:val="27"/>
        </w:rPr>
        <w:t>Food</w:t>
      </w:r>
    </w:p>
    <w:p>
      <w:pPr>
        <w:spacing w:after="80" w:line="240" w:lineRule="auto"/>
      </w:pPr>
      <w:r>
        <w:rPr>
          <w:rFonts w:ascii="Arial" w:hAnsi="Arial"/>
          <w:sz w:val="20"/>
        </w:rPr>
        <w:t>Leucomelas are strict insectivores. They should not be fed crested gecko diet, fruit puree, vegetables, or dead insects. Their diet should consist of live, appropriately sized invertebrates.</w:t>
      </w:r>
    </w:p>
    <w:p>
      <w:pPr>
        <w:spacing w:after="80" w:line="240" w:lineRule="auto"/>
      </w:pPr>
      <w:r>
        <w:rPr>
          <w:rFonts w:ascii="Arial" w:hAnsi="Arial"/>
          <w:sz w:val="20"/>
        </w:rPr>
        <w:t>Flightless fruit flies are the staple feeder. Small juveniles usually start best on Drosophila melanogaster and springtails. Larger juveniles and adults readily take Drosophila hydei. Other useful feeders can include springtails, bean beetles, rice flour beetles, pinhead crickets, small black soldier fly larvae, and tiny isopods. Do not feed wild-caught insects because of pesticide and parasite risk.</w:t>
      </w:r>
    </w:p>
    <w:p>
      <w:pPr>
        <w:spacing w:after="80" w:line="240" w:lineRule="auto"/>
      </w:pPr>
      <w:r>
        <w:rPr>
          <w:rFonts w:ascii="Arial" w:hAnsi="Arial"/>
          <w:sz w:val="20"/>
        </w:rPr>
        <w:t>How often leucomelas need to eat depends on age:</w:t>
      </w:r>
    </w:p>
    <w:p>
      <w:pPr>
        <w:spacing w:after="80" w:line="240" w:lineRule="auto"/>
      </w:pPr>
      <w:r>
        <w:rPr>
          <w:rFonts w:ascii="Arial" w:hAnsi="Arial"/>
          <w:b/>
          <w:sz w:val="20"/>
        </w:rPr>
        <w:t>Juveniles - small meals daily or at least 5-6x/week</w:t>
      </w:r>
    </w:p>
    <w:p>
      <w:pPr>
        <w:spacing w:after="80" w:line="240" w:lineRule="auto"/>
      </w:pPr>
      <w:r>
        <w:rPr>
          <w:rFonts w:ascii="Arial" w:hAnsi="Arial"/>
          <w:b/>
          <w:sz w:val="20"/>
        </w:rPr>
        <w:t>Adults - fruit flies or other tiny feeders 3-5x/week</w:t>
      </w:r>
    </w:p>
    <w:p>
      <w:pPr>
        <w:spacing w:after="80" w:line="240" w:lineRule="auto"/>
      </w:pPr>
      <w:r>
        <w:rPr>
          <w:rFonts w:ascii="Arial" w:hAnsi="Arial"/>
          <w:sz w:val="20"/>
        </w:rPr>
        <w:t>Feed only what the frogs can reasonably hunt down before the next feeding. A few leftover fruit flies are normal, but large numbers of flies wandering the enclosure continuously usually mean the feeding amount should be reduced.</w:t>
      </w:r>
    </w:p>
    <w:p>
      <w:pPr>
        <w:spacing w:before="80" w:after="40"/>
      </w:pPr>
      <w:r>
        <w:rPr>
          <w:rFonts w:ascii="Arial" w:hAnsi="Arial"/>
          <w:b/>
          <w:sz w:val="27"/>
        </w:rPr>
        <w:t>Supplements</w:t>
      </w:r>
    </w:p>
    <w:p>
      <w:pPr>
        <w:spacing w:after="80" w:line="240" w:lineRule="auto"/>
      </w:pPr>
      <w:r>
        <w:rPr>
          <w:rFonts w:ascii="Arial" w:hAnsi="Arial"/>
          <w:sz w:val="20"/>
        </w:rPr>
        <w:t>Supplementation is essential because captive feeders are not nutritionally complete. Dust insects lightly with a high-quality dart frog or amphibian supplement on most feedings. It should provide calcium, appropriate vitamin D3, and preformed vitamin A rather than relying only on beta-carotene.</w:t>
      </w:r>
    </w:p>
    <w:p>
      <w:pPr>
        <w:spacing w:after="80" w:line="240" w:lineRule="auto"/>
      </w:pPr>
      <w:r>
        <w:rPr>
          <w:rFonts w:ascii="Arial" w:hAnsi="Arial"/>
          <w:sz w:val="20"/>
        </w:rPr>
        <w:t>Vitamin A supports normal skin, eyes, feeding function, and reproduction, but it is fat-soluble and can be overused. Follow product directions and do not add separate vitamin A at every feeding unless specifically advised.</w:t>
      </w:r>
    </w:p>
    <w:p>
      <w:pPr>
        <w:spacing w:after="80" w:line="240" w:lineRule="auto"/>
      </w:pPr>
      <w:r>
        <w:rPr>
          <w:rFonts w:ascii="Arial" w:hAnsi="Arial"/>
          <w:sz w:val="20"/>
        </w:rPr>
        <w:t>Supplements lose potency after opening, especially when exposed to heat, humidity, and air. Keep powders dry and tightly closed; many dart frog keepers refrigerate supplements and replace opened products about every 6 months.</w:t>
      </w:r>
    </w:p>
    <w:p>
      <w:pPr>
        <w:spacing w:before="80" w:after="40"/>
      </w:pPr>
      <w:r>
        <w:rPr>
          <w:rFonts w:ascii="Arial" w:hAnsi="Arial"/>
          <w:b/>
          <w:sz w:val="27"/>
        </w:rPr>
        <w:t>Decor</w:t>
      </w:r>
    </w:p>
    <w:p>
      <w:pPr>
        <w:spacing w:after="80" w:line="240" w:lineRule="auto"/>
      </w:pPr>
      <w:r>
        <w:rPr>
          <w:rFonts w:ascii="Arial" w:hAnsi="Arial"/>
          <w:sz w:val="20"/>
        </w:rPr>
        <w:t>Decorations are not optional. Provide heavy plant cover, leaf litter, cork bark, seed pods, small hides, bromeliads, pothos, peperomia, mossy wood, and sturdy low branches. Leucomelas use elevated perches and vertical cork, so furnish the enclosure in layers.</w:t>
      </w:r>
    </w:p>
    <w:p>
      <w:pPr>
        <w:spacing w:after="80" w:line="240" w:lineRule="auto"/>
      </w:pPr>
      <w:r>
        <w:rPr>
          <w:rFonts w:ascii="Arial" w:hAnsi="Arial"/>
          <w:sz w:val="20"/>
        </w:rPr>
        <w:t>Provide several covered retreats and more than one open feeding area. Breeding animals can also be offered a coconut hide or other sheltered site with a smooth laying surface such as a petri dish.</w:t>
      </w:r>
    </w:p>
    <w:p>
      <w:pPr>
        <w:spacing w:after="80" w:line="240" w:lineRule="auto"/>
      </w:pPr>
      <w:r>
        <w:rPr>
          <w:rFonts w:ascii="Arial" w:hAnsi="Arial"/>
          <w:sz w:val="20"/>
        </w:rPr>
        <w:t>Handling: Handling should be avoided except for necessary moves. When a frog must be moved, use a clean deli cup or smooth container rather than bare hands. Amphibians can absorb soaps, sanitizer, lotion, nicotine, cleaning products, and other residues through their skin.</w:t>
      </w:r>
    </w:p>
    <w:p>
      <w:pPr>
        <w:spacing w:before="80" w:after="40"/>
      </w:pPr>
      <w:r>
        <w:rPr>
          <w:rFonts w:ascii="Arial" w:hAnsi="Arial"/>
          <w:b/>
          <w:sz w:val="27"/>
        </w:rPr>
        <w:t>Cohabitation</w:t>
      </w:r>
    </w:p>
    <w:p>
      <w:pPr>
        <w:spacing w:after="80" w:line="240" w:lineRule="auto"/>
      </w:pPr>
      <w:r>
        <w:rPr>
          <w:rFonts w:ascii="Arial" w:hAnsi="Arial"/>
          <w:sz w:val="20"/>
        </w:rPr>
        <w:t>Leucomelas are more tolerant of same-species groups than many Dendrobates, but aggression can still occur. Males may defend calling sites, and females can compete for males or eat each other's eggs. Watch for chasing, wrestling, weight loss, food exclusion, or constant hiding.</w:t>
      </w:r>
    </w:p>
    <w:p>
      <w:pPr>
        <w:spacing w:after="80" w:line="240" w:lineRule="auto"/>
      </w:pPr>
      <w:r>
        <w:rPr>
          <w:rFonts w:ascii="Arial" w:hAnsi="Arial"/>
          <w:sz w:val="20"/>
        </w:rPr>
        <w:t>Use more than the minimum space for adult groups, with multiple feeding areas and strong visual barriers. Separate any frog that is consistently being excluded from food or shelter.</w:t>
      </w:r>
    </w:p>
    <w:p>
      <w:pPr>
        <w:spacing w:after="80" w:line="240" w:lineRule="auto"/>
      </w:pPr>
      <w:r>
        <w:rPr>
          <w:rFonts w:ascii="Arial" w:hAnsi="Arial"/>
          <w:sz w:val="20"/>
        </w:rPr>
        <w:t>Do not mix dart frog species, color forms, or localities in the same enclosure. Keeping each species and locality separate reduces stress and disease-transfer risk and protects established captive bloodlines from accidental hybridization.</w:t>
      </w:r>
    </w:p>
    <w:p>
      <w:pPr>
        <w:spacing w:before="160"/>
        <w:jc w:val="center"/>
      </w:pPr>
      <w:r>
        <w:drawing>
          <wp:inline xmlns:a="http://schemas.openxmlformats.org/drawingml/2006/main" xmlns:pic="http://schemas.openxmlformats.org/drawingml/2006/picture">
            <wp:extent cx="3657600" cy="1508634"/>
            <wp:docPr id="1" name="Picture 1"/>
            <wp:cNvGraphicFramePr>
              <a:graphicFrameLocks noChangeAspect="1"/>
            </wp:cNvGraphicFramePr>
            <a:graphic>
              <a:graphicData uri="http://schemas.openxmlformats.org/drawingml/2006/picture">
                <pic:pic>
                  <pic:nvPicPr>
                    <pic:cNvPr id="0" name="Logo Letters.png"/>
                    <pic:cNvPicPr/>
                  </pic:nvPicPr>
                  <pic:blipFill>
                    <a:blip r:embed="rId10"/>
                    <a:stretch>
                      <a:fillRect/>
                    </a:stretch>
                  </pic:blipFill>
                  <pic:spPr>
                    <a:xfrm>
                      <a:off x="0" y="0"/>
                      <a:ext cx="3657600" cy="1508634"/>
                    </a:xfrm>
                    <a:prstGeom prst="rect"/>
                  </pic:spPr>
                </pic:pic>
              </a:graphicData>
            </a:graphic>
          </wp:inline>
        </w:drawing>
      </w:r>
    </w:p>
    <w:sectPr w:rsidR="00FC693F" w:rsidRPr="0006063C" w:rsidSect="00034616">
      <w:headerReference w:type="default" r:id="rId9"/>
      <w:pgSz w:w="12240" w:h="15840"/>
      <w:pgMar w:top="893"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drawing>
        <wp:anchor distT="0" distB="0" distL="0" distR="0" simplePos="0" relativeHeight="251658240" behindDoc="1" locked="0" layoutInCell="1" allowOverlap="1">
          <wp:simplePos x="0" y="0"/>
          <wp:positionH relativeFrom="page">
            <wp:align>center</wp:align>
          </wp:positionH>
          <wp:positionV relativeFrom="page">
            <wp:align>center</wp:align>
          </wp:positionV>
          <wp:extent cx="6492240" cy="5273902"/>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watermark.png"/>
                  <pic:cNvPicPr/>
                </pic:nvPicPr>
                <pic:blipFill>
                  <a:blip r:embed="rId1"/>
                  <a:stretch>
                    <a:fillRect/>
                  </a:stretch>
                </pic:blipFill>
                <pic:spPr>
                  <a:xfrm>
                    <a:off x="0" y="0"/>
                    <a:ext cx="6492240" cy="5273902"/>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